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8" w:rsidRPr="00E260C3" w:rsidRDefault="00DE7EF8" w:rsidP="002748DC">
      <w:pPr>
        <w:spacing w:after="0" w:line="600" w:lineRule="auto"/>
        <w:rPr>
          <w:rFonts w:cs="Times New Roman"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</w:t>
      </w:r>
    </w:p>
    <w:p w:rsidR="007235BC" w:rsidRPr="00E260C3" w:rsidRDefault="007235BC" w:rsidP="002748DC">
      <w:pPr>
        <w:spacing w:after="0" w:line="600" w:lineRule="auto"/>
        <w:ind w:left="3540" w:hanging="2832"/>
        <w:rPr>
          <w:rFonts w:cs="Times New Roman"/>
          <w:vertAlign w:val="superscript"/>
        </w:rPr>
      </w:pPr>
      <w:r w:rsidRPr="00E260C3">
        <w:rPr>
          <w:rFonts w:cs="Times New Roman"/>
          <w:vertAlign w:val="superscript"/>
        </w:rPr>
        <w:t>Pieczęć firmowa Wykonawcy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>FORMULARZ OFERTY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 xml:space="preserve">na dostawę materiałów i surowców </w:t>
      </w:r>
    </w:p>
    <w:p w:rsidR="007235BC" w:rsidRPr="00E260C3" w:rsidRDefault="007235BC" w:rsidP="002748DC">
      <w:pPr>
        <w:spacing w:after="0" w:line="600" w:lineRule="auto"/>
        <w:ind w:left="3540" w:hanging="3540"/>
        <w:jc w:val="center"/>
        <w:rPr>
          <w:rFonts w:cs="Times New Roman"/>
          <w:b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Pełna nazwa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Adres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ul.__________________________________________________________________nr____________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kod pocztowy:</w:t>
      </w:r>
      <w:r w:rsidRPr="00E260C3">
        <w:rPr>
          <w:rFonts w:cs="Times New Roman"/>
        </w:rPr>
        <w:tab/>
        <w:t xml:space="preserve"> 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miejscowość: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proofErr w:type="spellStart"/>
      <w:r w:rsidRPr="00E97D9C">
        <w:rPr>
          <w:rFonts w:cs="Times New Roman"/>
          <w:lang w:val="de-DE"/>
        </w:rPr>
        <w:t>nr</w:t>
      </w:r>
      <w:proofErr w:type="spellEnd"/>
      <w:r w:rsidRPr="00E97D9C">
        <w:rPr>
          <w:rFonts w:cs="Times New Roman"/>
          <w:lang w:val="de-DE"/>
        </w:rPr>
        <w:t xml:space="preserve"> tel.: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proofErr w:type="spellStart"/>
      <w:r w:rsidRPr="00E97D9C">
        <w:rPr>
          <w:rFonts w:cs="Times New Roman"/>
          <w:lang w:val="de-DE"/>
        </w:rPr>
        <w:t>nr</w:t>
      </w:r>
      <w:proofErr w:type="spellEnd"/>
      <w:r w:rsidRPr="00E97D9C">
        <w:rPr>
          <w:rFonts w:cs="Times New Roman"/>
          <w:lang w:val="de-DE"/>
        </w:rPr>
        <w:t xml:space="preserve"> </w:t>
      </w:r>
      <w:proofErr w:type="spellStart"/>
      <w:r w:rsidRPr="00E97D9C">
        <w:rPr>
          <w:rFonts w:cs="Times New Roman"/>
          <w:lang w:val="de-DE"/>
        </w:rPr>
        <w:t>fax</w:t>
      </w:r>
      <w:proofErr w:type="spellEnd"/>
      <w:r w:rsidRPr="00E97D9C">
        <w:rPr>
          <w:rFonts w:cs="Times New Roman"/>
          <w:lang w:val="de-DE"/>
        </w:rPr>
        <w:t xml:space="preserve">.: 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97D9C" w:rsidRDefault="007235BC" w:rsidP="002748DC">
      <w:pPr>
        <w:spacing w:after="0" w:line="600" w:lineRule="auto"/>
        <w:rPr>
          <w:rFonts w:cs="Times New Roman"/>
          <w:lang w:val="de-DE"/>
        </w:rPr>
      </w:pPr>
      <w:r w:rsidRPr="00E97D9C">
        <w:rPr>
          <w:rFonts w:cs="Times New Roman"/>
          <w:lang w:val="de-DE"/>
        </w:rPr>
        <w:t>KRS:</w:t>
      </w:r>
      <w:r w:rsidRPr="00E97D9C">
        <w:rPr>
          <w:rFonts w:cs="Times New Roman"/>
          <w:lang w:val="de-DE"/>
        </w:rPr>
        <w:tab/>
      </w:r>
      <w:r w:rsidRPr="00E97D9C">
        <w:rPr>
          <w:rFonts w:cs="Times New Roman"/>
          <w:lang w:val="de-DE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REGON: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NIP:</w:t>
      </w:r>
      <w:r w:rsidRPr="00E260C3">
        <w:rPr>
          <w:rFonts w:cs="Times New Roman"/>
        </w:rPr>
        <w:tab/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Bank i Oddział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Nr konta: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360" w:lineRule="auto"/>
        <w:rPr>
          <w:rFonts w:cs="Times New Roman"/>
        </w:rPr>
      </w:pPr>
      <w:r w:rsidRPr="00E260C3">
        <w:rPr>
          <w:rFonts w:cs="Times New Roman"/>
          <w:b/>
        </w:rPr>
        <w:lastRenderedPageBreak/>
        <w:t>W odpow</w:t>
      </w:r>
      <w:r w:rsidR="00A16BB5" w:rsidRPr="00E260C3">
        <w:rPr>
          <w:rFonts w:cs="Times New Roman"/>
          <w:b/>
        </w:rPr>
        <w:t xml:space="preserve">iedzi na zapytanie ofertowe nr </w:t>
      </w:r>
      <w:r w:rsidR="000A3BEC">
        <w:rPr>
          <w:rFonts w:cs="Times New Roman"/>
          <w:b/>
        </w:rPr>
        <w:t>1</w:t>
      </w:r>
      <w:r w:rsidRPr="00E260C3">
        <w:rPr>
          <w:rFonts w:cs="Times New Roman"/>
          <w:b/>
        </w:rPr>
        <w:t>/</w:t>
      </w:r>
      <w:r w:rsidR="002748DC" w:rsidRPr="00E260C3">
        <w:rPr>
          <w:rFonts w:cs="Times New Roman"/>
          <w:b/>
        </w:rPr>
        <w:t>244080</w:t>
      </w:r>
      <w:r w:rsidRPr="00E260C3">
        <w:rPr>
          <w:rFonts w:cs="Times New Roman"/>
          <w:b/>
        </w:rPr>
        <w:t>/20</w:t>
      </w:r>
      <w:r w:rsidR="002933AC" w:rsidRPr="00E260C3">
        <w:rPr>
          <w:rFonts w:cs="Times New Roman"/>
          <w:b/>
        </w:rPr>
        <w:t>1</w:t>
      </w:r>
      <w:r w:rsidR="000A3BEC">
        <w:rPr>
          <w:rFonts w:cs="Times New Roman"/>
          <w:b/>
        </w:rPr>
        <w:t>8</w:t>
      </w:r>
      <w:r w:rsidRPr="00E260C3">
        <w:rPr>
          <w:rFonts w:cs="Times New Roman"/>
          <w:b/>
        </w:rPr>
        <w:t xml:space="preserve"> </w:t>
      </w:r>
      <w:r w:rsidRPr="00E260C3">
        <w:rPr>
          <w:rFonts w:cs="Times New Roman"/>
        </w:rPr>
        <w:t xml:space="preserve">dla Fundacji Rozwoju Kardiochirurgii im. prof. Zbigniewa Religi, 41-800 Zabrze, ul. Wolności 345a </w:t>
      </w:r>
    </w:p>
    <w:p w:rsidR="007235BC" w:rsidRPr="00E260C3" w:rsidRDefault="007235BC" w:rsidP="00E260C3">
      <w:pPr>
        <w:spacing w:after="0" w:line="360" w:lineRule="auto"/>
        <w:jc w:val="both"/>
        <w:rPr>
          <w:rFonts w:cs="Times New Roman"/>
          <w:b/>
        </w:rPr>
      </w:pPr>
      <w:r w:rsidRPr="00E260C3">
        <w:rPr>
          <w:rFonts w:cs="Times New Roman"/>
          <w:b/>
          <w:bCs/>
          <w:color w:val="000000"/>
        </w:rPr>
        <w:t xml:space="preserve">poniżej przedstawiamy naszą ofertę na dostawę: Materiałów i surowców (wyszczególnionych </w:t>
      </w:r>
      <w:r w:rsidRPr="00E260C3">
        <w:rPr>
          <w:rFonts w:cs="Times New Roman"/>
          <w:b/>
          <w:bCs/>
          <w:color w:val="000000"/>
        </w:rPr>
        <w:br/>
        <w:t xml:space="preserve">w Zadaniu/Zadaniach nr </w:t>
      </w:r>
      <w:r w:rsidRPr="00E260C3">
        <w:rPr>
          <w:rFonts w:cs="Times New Roman"/>
          <w:b/>
          <w:bCs/>
          <w:color w:val="3366FF"/>
        </w:rPr>
        <w:t xml:space="preserve">___________________________(*) </w:t>
      </w:r>
      <w:r w:rsidRPr="00E260C3">
        <w:rPr>
          <w:rFonts w:cs="Times New Roman"/>
          <w:b/>
          <w:bCs/>
          <w:i/>
          <w:color w:val="3366FF"/>
        </w:rPr>
        <w:t>(należy wpisać numer zadania lub zadań, na które składana jest oferta oraz wypełnić stosowną tabelę/tabele zamieszczone poniżej, zgodne z wpisanym numerem zadania/zadań ).</w:t>
      </w:r>
    </w:p>
    <w:p w:rsidR="00E260C3" w:rsidRPr="00E260C3" w:rsidRDefault="00E260C3" w:rsidP="00E260C3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cs="Arial"/>
          <w:color w:val="2F5496"/>
        </w:rPr>
      </w:pPr>
      <w:r w:rsidRPr="00E260C3">
        <w:rPr>
          <w:b/>
          <w:bCs/>
          <w:color w:val="2F5496"/>
        </w:rPr>
        <w:t xml:space="preserve">Jednocześnie oświadczamy, że do oferty dołączamy: </w:t>
      </w:r>
      <w:r w:rsidRPr="00E260C3">
        <w:rPr>
          <w:rFonts w:cs="Arial"/>
          <w:b/>
          <w:color w:val="2F5496"/>
        </w:rPr>
        <w:t xml:space="preserve">foldery, katalogi, ulotki, świadectwa, jakości, certyfikaty, karty produktu bądź inne dokumenty potwierdzające, że oferowane przez nas </w:t>
      </w:r>
      <w:r w:rsidR="0066424F">
        <w:rPr>
          <w:rFonts w:cs="Arial"/>
          <w:b/>
          <w:color w:val="2F5496"/>
        </w:rPr>
        <w:t>MATERIAŁY I SUROWCE</w:t>
      </w:r>
      <w:r w:rsidRPr="00E260C3">
        <w:rPr>
          <w:rFonts w:cs="Arial"/>
          <w:b/>
          <w:color w:val="2F5496"/>
        </w:rPr>
        <w:t xml:space="preserve"> spełn</w:t>
      </w:r>
      <w:r w:rsidR="0066424F">
        <w:rPr>
          <w:rFonts w:cs="Arial"/>
          <w:b/>
          <w:color w:val="2F5496"/>
        </w:rPr>
        <w:t>iają wymagania określone przez Z</w:t>
      </w:r>
      <w:r w:rsidRPr="00E260C3">
        <w:rPr>
          <w:rFonts w:cs="Arial"/>
          <w:b/>
          <w:color w:val="2F5496"/>
        </w:rPr>
        <w:t xml:space="preserve">amawiającego. </w:t>
      </w:r>
    </w:p>
    <w:p w:rsidR="00B25845" w:rsidRDefault="00B25845" w:rsidP="00B2584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1. Czynniki wzrostu do zastosowań w hodowlach komórkowych.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nr 1</w:t>
      </w:r>
    </w:p>
    <w:tbl>
      <w:tblPr>
        <w:tblW w:w="10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237"/>
        <w:gridCol w:w="962"/>
        <w:gridCol w:w="727"/>
        <w:gridCol w:w="979"/>
        <w:gridCol w:w="1325"/>
        <w:gridCol w:w="851"/>
        <w:gridCol w:w="1134"/>
        <w:gridCol w:w="1134"/>
      </w:tblGrid>
      <w:tr w:rsidR="000A3BEC" w:rsidRPr="00EB0579" w:rsidTr="000A3BEC">
        <w:trPr>
          <w:trHeight w:val="1048"/>
        </w:trPr>
        <w:tc>
          <w:tcPr>
            <w:tcW w:w="52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3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62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521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1154"/>
        </w:trPr>
        <w:tc>
          <w:tcPr>
            <w:tcW w:w="521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 xml:space="preserve">Human VEGF ludzki, rekombinowany czynnik wzrostu odpowiedni do hodowli komórkowych, czystość ≥ 97%, źródło </w:t>
            </w:r>
            <w:proofErr w:type="spellStart"/>
            <w:r w:rsidRPr="00EB0579">
              <w:rPr>
                <w:rFonts w:ascii="Arial" w:hAnsi="Arial" w:cs="Arial"/>
                <w:i/>
                <w:sz w:val="18"/>
                <w:szCs w:val="18"/>
              </w:rPr>
              <w:t>Spodoptera</w:t>
            </w:r>
            <w:proofErr w:type="spellEnd"/>
            <w:r w:rsidRPr="00EB05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B0579">
              <w:rPr>
                <w:rFonts w:ascii="Arial" w:hAnsi="Arial" w:cs="Arial"/>
                <w:i/>
                <w:sz w:val="18"/>
                <w:szCs w:val="18"/>
              </w:rPr>
              <w:t>frugiperda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>, sekwencja N-terminalna Ala27, zanieczyszczenie endotoksynami ≤ 0.01 EU/µg, Opakowanie 500 µg.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>
              <w:rPr>
                <w:rFonts w:ascii="Arial" w:eastAsia="HelveticaNeueCE-Roman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426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32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rFonts w:cstheme="minorHAnsi"/>
          <w:b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</w:p>
    <w:p w:rsidR="000A3BEC" w:rsidRPr="00EB0579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2. Probówki do hematologii.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 w:rsidRPr="00EB0579">
        <w:rPr>
          <w:rFonts w:cstheme="minorHAnsi"/>
          <w:b/>
        </w:rPr>
        <w:t>Tabela nr 2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3"/>
        <w:gridCol w:w="708"/>
        <w:gridCol w:w="993"/>
        <w:gridCol w:w="1275"/>
        <w:gridCol w:w="836"/>
        <w:gridCol w:w="1149"/>
        <w:gridCol w:w="1134"/>
      </w:tblGrid>
      <w:tr w:rsidR="000A3BEC" w:rsidRPr="00EB0579" w:rsidTr="000A3BEC"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36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49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245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6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4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Probówki do badań hematologicznych,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 napylonym K</w:t>
            </w:r>
            <w:r w:rsidRPr="00EB0579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2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EDTA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Probówki do hematologii na 2 ml krwi w probówce, z naklejką z polem do opisu, korek wewnętrzny, spakowane w torbę foliową;  opakowanie 100 szt.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c>
          <w:tcPr>
            <w:tcW w:w="6380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ascii="TT29o00" w:hAnsi="TT29o00" w:cs="TT29o00"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lastRenderedPageBreak/>
        <w:t>Zadanie nr 3. Preparat do dezynfekcji powierzchni.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3</w:t>
      </w:r>
    </w:p>
    <w:tbl>
      <w:tblPr>
        <w:tblW w:w="108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37"/>
        <w:gridCol w:w="962"/>
        <w:gridCol w:w="763"/>
        <w:gridCol w:w="979"/>
        <w:gridCol w:w="1289"/>
        <w:gridCol w:w="851"/>
        <w:gridCol w:w="1134"/>
        <w:gridCol w:w="1200"/>
      </w:tblGrid>
      <w:tr w:rsidR="000A3BEC" w:rsidRPr="00EB0579" w:rsidTr="000A3BEC">
        <w:trPr>
          <w:trHeight w:val="1048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3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62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1154"/>
        </w:trPr>
        <w:tc>
          <w:tcPr>
            <w:tcW w:w="425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Preparat do mycia i dezynfekcji powierzchni </w:t>
            </w:r>
            <w:proofErr w:type="spellStart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Virufen</w:t>
            </w:r>
            <w:proofErr w:type="spellEnd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® o szerokim spektrum działania obejmujące bakterie (łącznie z </w:t>
            </w:r>
            <w:proofErr w:type="spellStart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Tbc</w:t>
            </w:r>
            <w:proofErr w:type="spellEnd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), grzyby i wirusy: HBV, HIV, Rota i </w:t>
            </w:r>
            <w:proofErr w:type="spellStart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Herpes</w:t>
            </w:r>
            <w:proofErr w:type="spellEnd"/>
            <w:r w:rsidRPr="00EB0579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. Nie zawiera aldehydów i lotnych substancji aktywnych.  Substancje czynne:</w:t>
            </w:r>
          </w:p>
          <w:p w:rsidR="000A3BEC" w:rsidRPr="00EB0579" w:rsidRDefault="000A3BEC" w:rsidP="0036192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 xml:space="preserve">15 g chlorku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alkilobenzylodimetyloamonowego</w:t>
            </w:r>
            <w:proofErr w:type="spellEnd"/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 xml:space="preserve">2 g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polyheksametylenobiguanidu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, 2 g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bifenylolu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Opakowanie 6L.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sz w:val="18"/>
                <w:szCs w:val="18"/>
              </w:rPr>
              <w:t>10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366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28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4. Preparat do szybkiej dezynfekcji powierzchni.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4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37"/>
        <w:gridCol w:w="962"/>
        <w:gridCol w:w="727"/>
        <w:gridCol w:w="1029"/>
        <w:gridCol w:w="1275"/>
        <w:gridCol w:w="851"/>
        <w:gridCol w:w="1134"/>
        <w:gridCol w:w="1134"/>
      </w:tblGrid>
      <w:tr w:rsidR="000A3BEC" w:rsidRPr="00EB0579" w:rsidTr="000A3BEC">
        <w:trPr>
          <w:trHeight w:val="1048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3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62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1154"/>
        </w:trPr>
        <w:tc>
          <w:tcPr>
            <w:tcW w:w="425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hd w:val="clear" w:color="auto" w:fill="F5F5F5"/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B0579">
              <w:rPr>
                <w:rFonts w:ascii="Arial" w:hAnsi="Arial" w:cs="Arial"/>
                <w:bCs/>
                <w:sz w:val="18"/>
                <w:szCs w:val="18"/>
              </w:rPr>
              <w:t>Mikrozid</w:t>
            </w:r>
            <w:proofErr w:type="spellEnd"/>
            <w:r w:rsidRPr="00EB0579">
              <w:rPr>
                <w:rFonts w:ascii="Arial" w:hAnsi="Arial" w:cs="Arial"/>
                <w:bCs/>
                <w:sz w:val="18"/>
                <w:szCs w:val="18"/>
              </w:rPr>
              <w:t xml:space="preserve"> AF </w:t>
            </w:r>
            <w:proofErr w:type="spellStart"/>
            <w:r w:rsidRPr="00EB0579">
              <w:rPr>
                <w:rFonts w:ascii="Arial" w:hAnsi="Arial" w:cs="Arial"/>
                <w:bCs/>
                <w:sz w:val="18"/>
                <w:szCs w:val="18"/>
              </w:rPr>
              <w:t>liqiud</w:t>
            </w:r>
            <w:proofErr w:type="spellEnd"/>
            <w:r w:rsidRPr="00EB0579">
              <w:rPr>
                <w:rFonts w:ascii="Arial" w:hAnsi="Arial" w:cs="Arial"/>
                <w:bCs/>
                <w:sz w:val="18"/>
                <w:szCs w:val="18"/>
              </w:rPr>
              <w:t xml:space="preserve"> – preparat do dezynfekcji powierzchni o szerokim spektrum i krótkim czasie działania:</w:t>
            </w:r>
          </w:p>
          <w:p w:rsidR="000A3BEC" w:rsidRPr="00EB0579" w:rsidRDefault="000A3BEC" w:rsidP="000A3BEC">
            <w:pPr>
              <w:numPr>
                <w:ilvl w:val="0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Bakterie (w tym MRSA)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do 1 min.</w:t>
            </w:r>
          </w:p>
          <w:p w:rsidR="000A3BEC" w:rsidRPr="00EB0579" w:rsidRDefault="000A3BEC" w:rsidP="000A3BEC">
            <w:pPr>
              <w:numPr>
                <w:ilvl w:val="0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Prątki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do 1 min.</w:t>
            </w:r>
          </w:p>
          <w:p w:rsidR="000A3BEC" w:rsidRPr="00EB0579" w:rsidRDefault="000A3BEC" w:rsidP="000A3BEC">
            <w:pPr>
              <w:numPr>
                <w:ilvl w:val="0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Grzyby,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do 1 min.</w:t>
            </w:r>
          </w:p>
          <w:p w:rsidR="000A3BEC" w:rsidRPr="00EB0579" w:rsidRDefault="000A3BEC" w:rsidP="000A3BEC">
            <w:pPr>
              <w:numPr>
                <w:ilvl w:val="0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Wirusy:</w:t>
            </w:r>
          </w:p>
          <w:p w:rsidR="000A3BEC" w:rsidRPr="00EB0579" w:rsidRDefault="000A3BEC" w:rsidP="000A3BEC">
            <w:pPr>
              <w:numPr>
                <w:ilvl w:val="1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 xml:space="preserve">HIV, HBV, HCV, HSV, Rota,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Vaccinia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 Noro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do 1 min.</w:t>
            </w:r>
          </w:p>
          <w:p w:rsidR="000A3BEC" w:rsidRPr="00EB0579" w:rsidRDefault="000A3BEC" w:rsidP="000A3BEC">
            <w:pPr>
              <w:numPr>
                <w:ilvl w:val="1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Papova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 SV 40  - 15 min.</w:t>
            </w:r>
          </w:p>
          <w:p w:rsidR="000A3BEC" w:rsidRPr="00EB0579" w:rsidRDefault="000A3BEC" w:rsidP="000A3BEC">
            <w:pPr>
              <w:numPr>
                <w:ilvl w:val="1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Wirusy Polio - 30 min.</w:t>
            </w:r>
          </w:p>
          <w:p w:rsidR="000A3BEC" w:rsidRPr="00EB0579" w:rsidRDefault="000A3BEC" w:rsidP="000A3BEC">
            <w:pPr>
              <w:numPr>
                <w:ilvl w:val="1"/>
                <w:numId w:val="29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Opakowanie 1 L ze spryskiwaczem.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380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5. Preparat do mycia narzędzi chirurgicznych.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5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3"/>
        <w:gridCol w:w="708"/>
        <w:gridCol w:w="993"/>
        <w:gridCol w:w="1275"/>
        <w:gridCol w:w="851"/>
        <w:gridCol w:w="1200"/>
        <w:gridCol w:w="1068"/>
      </w:tblGrid>
      <w:tr w:rsidR="000A3BEC" w:rsidRPr="00EB0579" w:rsidTr="000A3BEC">
        <w:trPr>
          <w:trHeight w:val="1048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06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1154"/>
        </w:trPr>
        <w:tc>
          <w:tcPr>
            <w:tcW w:w="425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 xml:space="preserve">STABIMED®. Płynny koncentrat na bazie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alkiloamin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 bez zawartości aldehydu, substancji fenolowych QAV. Szerokie spektrum działania: bakteriobójcze (łącznie z MRSA),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prątkobójczy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, grzybobójczy, wirusobójczy w stosunku do wirusów osłonkowych (w tym HBV, HCB, HIV) oraz wirusów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bezosłonkowych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 Rota,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</w:rPr>
              <w:t>Adeno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</w:rPr>
              <w:t>. Opakowanie 5L.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380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275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lang w:val="de-DE"/>
        </w:rPr>
      </w:pPr>
    </w:p>
    <w:p w:rsidR="000A3BEC" w:rsidRDefault="000A3BEC" w:rsidP="000A3BEC">
      <w:pPr>
        <w:tabs>
          <w:tab w:val="num" w:pos="426"/>
        </w:tabs>
        <w:spacing w:after="0" w:line="240" w:lineRule="auto"/>
        <w:ind w:right="-142"/>
        <w:rPr>
          <w:rFonts w:cstheme="minorHAnsi"/>
          <w:b/>
        </w:rPr>
      </w:pPr>
      <w:r w:rsidRPr="00EB0579">
        <w:rPr>
          <w:rFonts w:cstheme="minorHAnsi"/>
          <w:b/>
        </w:rPr>
        <w:lastRenderedPageBreak/>
        <w:t>Zadanie nr 6. Materiały niejałowe.</w:t>
      </w:r>
    </w:p>
    <w:p w:rsidR="000A3BEC" w:rsidRPr="00EB0579" w:rsidRDefault="000A3BEC" w:rsidP="000A3BEC">
      <w:pPr>
        <w:tabs>
          <w:tab w:val="num" w:pos="426"/>
        </w:tabs>
        <w:spacing w:after="0" w:line="240" w:lineRule="auto"/>
        <w:ind w:right="-142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</w:rPr>
        <w:t>Tabela 6</w:t>
      </w:r>
    </w:p>
    <w:tbl>
      <w:tblPr>
        <w:tblW w:w="10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3"/>
        <w:gridCol w:w="708"/>
        <w:gridCol w:w="993"/>
        <w:gridCol w:w="1244"/>
        <w:gridCol w:w="882"/>
        <w:gridCol w:w="1200"/>
        <w:gridCol w:w="1200"/>
      </w:tblGrid>
      <w:tr w:rsidR="000A3BEC" w:rsidRPr="00EB0579" w:rsidTr="000A3BEC">
        <w:trPr>
          <w:trHeight w:val="1048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82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82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752"/>
        </w:trPr>
        <w:tc>
          <w:tcPr>
            <w:tcW w:w="425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Kompresy gazowe, niejałowe 10cm x 10cm, 17 nitkowe 8 warstwowe. Opakowanie 100szt.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380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lang w:val="de-DE"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 xml:space="preserve">Zadanie nr 7. Odczynniki do </w:t>
      </w:r>
      <w:proofErr w:type="spellStart"/>
      <w:r w:rsidRPr="00EB0579">
        <w:rPr>
          <w:rFonts w:cstheme="minorHAnsi"/>
          <w:b/>
        </w:rPr>
        <w:t>acelularyzacji</w:t>
      </w:r>
      <w:proofErr w:type="spellEnd"/>
      <w:r w:rsidRPr="00EB0579">
        <w:rPr>
          <w:rFonts w:cstheme="minorHAnsi"/>
          <w:b/>
        </w:rPr>
        <w:t xml:space="preserve">, w tym płyn </w:t>
      </w:r>
      <w:proofErr w:type="spellStart"/>
      <w:r w:rsidRPr="00EB0579">
        <w:rPr>
          <w:rFonts w:cstheme="minorHAnsi"/>
          <w:b/>
        </w:rPr>
        <w:t>Ringera</w:t>
      </w:r>
      <w:proofErr w:type="spellEnd"/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7</w:t>
      </w:r>
    </w:p>
    <w:tbl>
      <w:tblPr>
        <w:tblW w:w="10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3"/>
        <w:gridCol w:w="727"/>
        <w:gridCol w:w="974"/>
        <w:gridCol w:w="1244"/>
        <w:gridCol w:w="882"/>
        <w:gridCol w:w="1200"/>
        <w:gridCol w:w="1200"/>
      </w:tblGrid>
      <w:tr w:rsidR="000A3BEC" w:rsidRPr="00EB0579" w:rsidTr="000A3BEC">
        <w:trPr>
          <w:trHeight w:val="1048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82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0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7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82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733"/>
        </w:trPr>
        <w:tc>
          <w:tcPr>
            <w:tcW w:w="425" w:type="dxa"/>
            <w:tcBorders>
              <w:bottom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Roztwór </w:t>
            </w:r>
            <w:proofErr w:type="spellStart"/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Ringera</w:t>
            </w:r>
            <w:proofErr w:type="spellEnd"/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 xml:space="preserve"> do infuzji, Substancje czynne: sodu chlorek, potasu chlorek i wapnia chlorek dwuwodny.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Opakowanie - 500ml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sz w:val="18"/>
                <w:szCs w:val="18"/>
              </w:rPr>
              <w:t>500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41"/>
        </w:trPr>
        <w:tc>
          <w:tcPr>
            <w:tcW w:w="6380" w:type="dxa"/>
            <w:gridSpan w:val="5"/>
            <w:shd w:val="clear" w:color="auto" w:fill="CCCCCC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shd w:val="clear" w:color="auto" w:fill="CCCCCC"/>
              </w:rPr>
              <w:t>RAZEM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Pr="00EB0579" w:rsidRDefault="000A3BEC" w:rsidP="000A3BEC">
      <w:pPr>
        <w:spacing w:after="0" w:line="240" w:lineRule="auto"/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 xml:space="preserve">Zadanie 8. Materiały zużywalne, w tym rękawiczki chirurgiczne. </w:t>
      </w:r>
    </w:p>
    <w:p w:rsidR="000A3BEC" w:rsidRPr="00EB0579" w:rsidRDefault="000A3BEC" w:rsidP="000A3BEC">
      <w:pPr>
        <w:spacing w:after="0" w:line="240" w:lineRule="auto"/>
        <w:jc w:val="right"/>
        <w:rPr>
          <w:rStyle w:val="Hipercze"/>
          <w:rFonts w:eastAsiaTheme="majorEastAsia" w:cstheme="minorHAnsi"/>
          <w:b/>
        </w:rPr>
      </w:pPr>
      <w:r>
        <w:rPr>
          <w:rFonts w:cstheme="minorHAnsi"/>
          <w:b/>
        </w:rPr>
        <w:t>Tabela 8</w:t>
      </w:r>
    </w:p>
    <w:tbl>
      <w:tblPr>
        <w:tblW w:w="10774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20"/>
        <w:gridCol w:w="1134"/>
        <w:gridCol w:w="708"/>
        <w:gridCol w:w="993"/>
        <w:gridCol w:w="1275"/>
        <w:gridCol w:w="851"/>
        <w:gridCol w:w="1134"/>
        <w:gridCol w:w="1134"/>
      </w:tblGrid>
      <w:tr w:rsidR="000A3BEC" w:rsidRPr="00EB0579" w:rsidTr="000A3BEC">
        <w:trPr>
          <w:trHeight w:val="84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ind w:left="-227" w:firstLine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1699"/>
        </w:trPr>
        <w:tc>
          <w:tcPr>
            <w:tcW w:w="425" w:type="dxa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nitrylowe,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bezpudrowe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pakowane parami, sterylne. 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AQL:</w:t>
            </w:r>
            <w:r w:rsidRPr="00EB0579">
              <w:rPr>
                <w:rFonts w:ascii="Arial" w:hAnsi="Arial" w:cs="Arial"/>
                <w:sz w:val="18"/>
                <w:szCs w:val="18"/>
              </w:rPr>
              <w:t> ≤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1,5.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Zawartość protein lateksu:</w:t>
            </w:r>
            <w:r w:rsidRPr="00EB0579">
              <w:rPr>
                <w:rFonts w:ascii="Arial" w:hAnsi="Arial" w:cs="Arial"/>
                <w:sz w:val="18"/>
                <w:szCs w:val="18"/>
              </w:rPr>
              <w:t> brak.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Zgodność z normami:</w:t>
            </w:r>
            <w:r w:rsidRPr="00EB0579">
              <w:rPr>
                <w:rFonts w:ascii="Arial" w:hAnsi="Arial" w:cs="Arial"/>
                <w:sz w:val="18"/>
                <w:szCs w:val="18"/>
              </w:rPr>
              <w:t> EN 455-1-2-3; ISO 9001; ISO 13485.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Deklaracja zgodności CE.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Rozmiar 6,5.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Opakowanie zbiorcze – 50 par.</w:t>
            </w: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1684"/>
        </w:trPr>
        <w:tc>
          <w:tcPr>
            <w:tcW w:w="425" w:type="dxa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nitrylowe,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bezpudrowe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pakowane parami, sterylne. 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AQL:</w:t>
            </w:r>
            <w:r w:rsidRPr="00EB0579">
              <w:rPr>
                <w:rFonts w:ascii="Arial" w:hAnsi="Arial" w:cs="Arial"/>
                <w:sz w:val="18"/>
                <w:szCs w:val="18"/>
              </w:rPr>
              <w:t> ≤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1,5.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Zawartość protein lateksu:</w:t>
            </w:r>
            <w:r w:rsidRPr="00EB0579">
              <w:rPr>
                <w:rFonts w:ascii="Arial" w:hAnsi="Arial" w:cs="Arial"/>
                <w:sz w:val="18"/>
                <w:szCs w:val="18"/>
              </w:rPr>
              <w:t> brak.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Zgodność z normami:</w:t>
            </w:r>
            <w:r w:rsidRPr="00EB0579">
              <w:rPr>
                <w:rFonts w:ascii="Arial" w:hAnsi="Arial" w:cs="Arial"/>
                <w:sz w:val="18"/>
                <w:szCs w:val="18"/>
              </w:rPr>
              <w:t> EN 455-1-2-3; ISO 9001; ISO 13485.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Deklaracja zgodności CE.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Rozmiar 7.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Opakowanie zbiorcze – 50 par.</w:t>
            </w: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625"/>
        </w:trPr>
        <w:tc>
          <w:tcPr>
            <w:tcW w:w="425" w:type="dxa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Rękawice chirurgiczne, nitrylowe, </w:t>
            </w:r>
            <w:proofErr w:type="spellStart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bezpudrowe</w:t>
            </w:r>
            <w:proofErr w:type="spellEnd"/>
            <w:r w:rsidRPr="00EB0579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, pakowane parami, sterylne. 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AQL:</w:t>
            </w:r>
            <w:r w:rsidRPr="00EB0579">
              <w:rPr>
                <w:rFonts w:ascii="Arial" w:hAnsi="Arial" w:cs="Arial"/>
                <w:sz w:val="18"/>
                <w:szCs w:val="18"/>
              </w:rPr>
              <w:t> ≤ </w:t>
            </w:r>
            <w:r w:rsidRPr="00EB0579">
              <w:rPr>
                <w:rFonts w:ascii="Arial" w:hAnsi="Arial" w:cs="Arial"/>
                <w:bCs/>
                <w:sz w:val="18"/>
                <w:szCs w:val="18"/>
              </w:rPr>
              <w:t>1,5.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Zawartość protein lateksu:</w:t>
            </w:r>
            <w:r w:rsidRPr="00EB0579">
              <w:rPr>
                <w:rFonts w:ascii="Arial" w:hAnsi="Arial" w:cs="Arial"/>
                <w:sz w:val="18"/>
                <w:szCs w:val="18"/>
              </w:rPr>
              <w:t> brak.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Zgodność z normami:</w:t>
            </w:r>
            <w:r w:rsidRPr="00EB0579">
              <w:rPr>
                <w:rFonts w:ascii="Arial" w:hAnsi="Arial" w:cs="Arial"/>
                <w:sz w:val="18"/>
                <w:szCs w:val="18"/>
              </w:rPr>
              <w:t> EN 455-1-2-3; ISO 9001; ISO 13485.</w:t>
            </w:r>
          </w:p>
          <w:p w:rsidR="000A3BEC" w:rsidRPr="00EB0579" w:rsidRDefault="000A3BEC" w:rsidP="000A3BEC">
            <w:pPr>
              <w:numPr>
                <w:ilvl w:val="0"/>
                <w:numId w:val="30"/>
              </w:numPr>
              <w:shd w:val="clear" w:color="auto" w:fill="F5F5F5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bCs/>
                <w:sz w:val="18"/>
                <w:szCs w:val="18"/>
              </w:rPr>
              <w:t>Deklaracja zgodności CE.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Rozmiar 7,5.</w:t>
            </w:r>
          </w:p>
          <w:p w:rsidR="000A3BEC" w:rsidRPr="00EB0579" w:rsidRDefault="000A3BEC" w:rsidP="00361928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Opakowanie zbiorcze – 50 par.</w:t>
            </w: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196"/>
        </w:trPr>
        <w:tc>
          <w:tcPr>
            <w:tcW w:w="6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9. Materiały jednorazowe, w tym serwety z włókniny.</w:t>
      </w:r>
    </w:p>
    <w:p w:rsidR="000A3BEC" w:rsidRPr="00EB0579" w:rsidRDefault="000A3BEC" w:rsidP="005F4C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9</w:t>
      </w:r>
    </w:p>
    <w:tbl>
      <w:tblPr>
        <w:tblW w:w="107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134"/>
        <w:gridCol w:w="708"/>
        <w:gridCol w:w="990"/>
        <w:gridCol w:w="1244"/>
        <w:gridCol w:w="824"/>
        <w:gridCol w:w="1146"/>
        <w:gridCol w:w="1146"/>
      </w:tblGrid>
      <w:tr w:rsidR="000A3BEC" w:rsidRPr="00EB0579" w:rsidTr="000A3BEC">
        <w:trPr>
          <w:trHeight w:val="850"/>
        </w:trPr>
        <w:tc>
          <w:tcPr>
            <w:tcW w:w="425" w:type="dxa"/>
            <w:shd w:val="clear" w:color="auto" w:fill="C0C0C0"/>
          </w:tcPr>
          <w:p w:rsidR="000A3BEC" w:rsidRPr="00EB0579" w:rsidRDefault="000A3BEC" w:rsidP="00361928">
            <w:pPr>
              <w:tabs>
                <w:tab w:val="left" w:pos="213"/>
              </w:tabs>
              <w:spacing w:after="0" w:line="240" w:lineRule="auto"/>
              <w:ind w:left="-70" w:hanging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2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0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4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2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46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46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294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2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46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46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401"/>
        </w:trPr>
        <w:tc>
          <w:tcPr>
            <w:tcW w:w="425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Serweta z włókniny MATODRAPE jałowa. Rozmiar 90x80 cm.</w:t>
            </w:r>
          </w:p>
        </w:tc>
        <w:tc>
          <w:tcPr>
            <w:tcW w:w="113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8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0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234"/>
        </w:trPr>
        <w:tc>
          <w:tcPr>
            <w:tcW w:w="6377" w:type="dxa"/>
            <w:gridSpan w:val="5"/>
            <w:shd w:val="clear" w:color="auto" w:fill="CCCCCC"/>
          </w:tcPr>
          <w:p w:rsidR="000A3BEC" w:rsidRPr="00EB0579" w:rsidRDefault="000A3BEC" w:rsidP="00361928">
            <w:pPr>
              <w:tabs>
                <w:tab w:val="center" w:pos="3273"/>
                <w:tab w:val="right" w:pos="654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44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CCCCCC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Pr="00EB0579" w:rsidRDefault="000A3BEC" w:rsidP="000A3BEC">
      <w:pPr>
        <w:spacing w:after="0" w:line="240" w:lineRule="auto"/>
        <w:rPr>
          <w:rFonts w:cstheme="minorHAnsi"/>
          <w:b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 xml:space="preserve">Zadanie10. Odczynniki do </w:t>
      </w:r>
      <w:proofErr w:type="spellStart"/>
      <w:r w:rsidRPr="00EB0579">
        <w:rPr>
          <w:rFonts w:cstheme="minorHAnsi"/>
          <w:b/>
        </w:rPr>
        <w:t>acelularyzacji</w:t>
      </w:r>
      <w:proofErr w:type="spellEnd"/>
      <w:r w:rsidRPr="00EB0579">
        <w:rPr>
          <w:rFonts w:cstheme="minorHAnsi"/>
          <w:b/>
        </w:rPr>
        <w:t>, w tym DNA-za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10</w:t>
      </w:r>
    </w:p>
    <w:tbl>
      <w:tblPr>
        <w:tblW w:w="10758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auto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20"/>
        <w:gridCol w:w="1134"/>
        <w:gridCol w:w="708"/>
        <w:gridCol w:w="993"/>
        <w:gridCol w:w="1275"/>
        <w:gridCol w:w="851"/>
        <w:gridCol w:w="1134"/>
        <w:gridCol w:w="1118"/>
      </w:tblGrid>
      <w:tr w:rsidR="000A3BEC" w:rsidRPr="00EB0579" w:rsidTr="000A3BEC">
        <w:trPr>
          <w:trHeight w:val="849"/>
        </w:trPr>
        <w:tc>
          <w:tcPr>
            <w:tcW w:w="425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20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</w:tc>
        <w:tc>
          <w:tcPr>
            <w:tcW w:w="708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5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C0C0C0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18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200"/>
        </w:trPr>
        <w:tc>
          <w:tcPr>
            <w:tcW w:w="425" w:type="dxa"/>
            <w:shd w:val="clear" w:color="auto" w:fill="auto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B0579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1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710"/>
        </w:trPr>
        <w:tc>
          <w:tcPr>
            <w:tcW w:w="425" w:type="dxa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>DNA-</w:t>
            </w:r>
            <w:proofErr w:type="spellStart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>za</w:t>
            </w:r>
            <w:proofErr w:type="spellEnd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 xml:space="preserve"> I from bovine pancreas, </w:t>
            </w:r>
            <w:proofErr w:type="spellStart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>liophilized</w:t>
            </w:r>
            <w:proofErr w:type="spellEnd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 xml:space="preserve"> powder, protein ≥85%, ≥400 </w:t>
            </w:r>
            <w:proofErr w:type="spellStart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>Kunitz</w:t>
            </w:r>
            <w:proofErr w:type="spellEnd"/>
            <w:r w:rsidRPr="00EB0579">
              <w:rPr>
                <w:rFonts w:ascii="Arial" w:eastAsia="SimSun" w:hAnsi="Arial" w:cs="Arial"/>
                <w:sz w:val="18"/>
                <w:szCs w:val="18"/>
                <w:lang w:val="en-US" w:eastAsia="zh-CN" w:bidi="hi-IN"/>
              </w:rPr>
              <w:t xml:space="preserve"> units/mg 5g</w:t>
            </w: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5g</w:t>
            </w:r>
          </w:p>
        </w:tc>
        <w:tc>
          <w:tcPr>
            <w:tcW w:w="708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93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  <w:r w:rsidRPr="00EB0579"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1134" w:type="dxa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</w:tc>
        <w:tc>
          <w:tcPr>
            <w:tcW w:w="111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72"/>
        </w:trPr>
        <w:tc>
          <w:tcPr>
            <w:tcW w:w="6380" w:type="dxa"/>
            <w:gridSpan w:val="5"/>
            <w:shd w:val="clear" w:color="auto" w:fill="CCCCCC"/>
            <w:tcMar>
              <w:left w:w="40" w:type="dxa"/>
            </w:tcMar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79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 w:bidi="hi-IN"/>
              </w:rPr>
            </w:pPr>
          </w:p>
        </w:tc>
      </w:tr>
    </w:tbl>
    <w:p w:rsidR="000A3BEC" w:rsidRPr="00EB0579" w:rsidRDefault="000A3BEC" w:rsidP="000A3BEC">
      <w:pPr>
        <w:spacing w:after="0" w:line="240" w:lineRule="auto"/>
        <w:rPr>
          <w:lang w:val="de-DE"/>
        </w:rPr>
      </w:pPr>
    </w:p>
    <w:p w:rsidR="000A3BEC" w:rsidRDefault="000A3BEC" w:rsidP="000A3BEC">
      <w:pPr>
        <w:spacing w:after="0" w:line="240" w:lineRule="auto"/>
        <w:rPr>
          <w:rFonts w:cstheme="minorHAnsi"/>
          <w:b/>
        </w:rPr>
      </w:pPr>
      <w:r w:rsidRPr="00EB0579">
        <w:rPr>
          <w:rFonts w:cstheme="minorHAnsi"/>
          <w:b/>
        </w:rPr>
        <w:t>Zadanie nr 11. Odczynniki i materiały zużywalne do hodowli komórkowych.</w:t>
      </w:r>
    </w:p>
    <w:p w:rsidR="000A3BEC" w:rsidRPr="00EB0579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11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1134"/>
        <w:gridCol w:w="708"/>
        <w:gridCol w:w="1035"/>
        <w:gridCol w:w="1233"/>
        <w:gridCol w:w="851"/>
        <w:gridCol w:w="1134"/>
        <w:gridCol w:w="1134"/>
      </w:tblGrid>
      <w:tr w:rsidR="000A3BEC" w:rsidRPr="00EB0579" w:rsidTr="000A3BEC">
        <w:trPr>
          <w:trHeight w:val="1029"/>
        </w:trPr>
        <w:tc>
          <w:tcPr>
            <w:tcW w:w="425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120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Jedn.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miary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Zamawia-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na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ilość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Cena jedn. netto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netto: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kol.4 x kol.5</w:t>
            </w:r>
          </w:p>
        </w:tc>
        <w:tc>
          <w:tcPr>
            <w:tcW w:w="851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Stawka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VAT %</w:t>
            </w:r>
          </w:p>
        </w:tc>
        <w:tc>
          <w:tcPr>
            <w:tcW w:w="1134" w:type="dxa"/>
            <w:shd w:val="clear" w:color="auto" w:fill="C0C0C0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Wartość brutto</w:t>
            </w: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B0579" w:rsidTr="000A3BEC">
        <w:trPr>
          <w:trHeight w:val="194"/>
        </w:trPr>
        <w:tc>
          <w:tcPr>
            <w:tcW w:w="425" w:type="dxa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ind w:firstLine="2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035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233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B0579" w:rsidTr="000A3BEC">
        <w:trPr>
          <w:trHeight w:val="820"/>
        </w:trPr>
        <w:tc>
          <w:tcPr>
            <w:tcW w:w="425" w:type="dxa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left w:w="55" w:type="dxa"/>
            </w:tcMar>
            <w:vAlign w:val="bottom"/>
          </w:tcPr>
          <w:p w:rsidR="000A3BEC" w:rsidRPr="00EB0579" w:rsidRDefault="000A3BEC" w:rsidP="00361928">
            <w:pPr>
              <w:pStyle w:val="Textbody"/>
              <w:spacing w:after="0"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Penicilin-Streptomycin</w:t>
            </w:r>
            <w:proofErr w:type="spellEnd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 xml:space="preserve">. Stabilny roztwór, 5000 </w:t>
            </w:r>
            <w:proofErr w:type="spellStart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Units</w:t>
            </w:r>
            <w:proofErr w:type="spellEnd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 xml:space="preserve">/ml </w:t>
            </w:r>
            <w:proofErr w:type="spellStart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Penicilin</w:t>
            </w:r>
            <w:proofErr w:type="spellEnd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 xml:space="preserve">, 5000 </w:t>
            </w:r>
            <w:proofErr w:type="spellStart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μg</w:t>
            </w:r>
            <w:proofErr w:type="spellEnd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 xml:space="preserve">/ml </w:t>
            </w:r>
            <w:proofErr w:type="spellStart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streptomycin</w:t>
            </w:r>
            <w:proofErr w:type="spellEnd"/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, sterylny, odpowiedni dla hodowli komórkowych. Opakowanie 100 ml.</w:t>
            </w:r>
          </w:p>
        </w:tc>
        <w:tc>
          <w:tcPr>
            <w:tcW w:w="1134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Op.</w:t>
            </w:r>
          </w:p>
        </w:tc>
        <w:tc>
          <w:tcPr>
            <w:tcW w:w="708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35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A3BEC" w:rsidRPr="00EB0579" w:rsidTr="000A3BEC">
        <w:trPr>
          <w:trHeight w:val="194"/>
        </w:trPr>
        <w:tc>
          <w:tcPr>
            <w:tcW w:w="6422" w:type="dxa"/>
            <w:gridSpan w:val="5"/>
            <w:shd w:val="clear" w:color="auto" w:fill="CCCCCC"/>
            <w:tcMar>
              <w:left w:w="55" w:type="dxa"/>
            </w:tcMar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579">
              <w:rPr>
                <w:rFonts w:ascii="Arial" w:hAnsi="Arial" w:cs="Arial"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233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pStyle w:val="Standard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5" w:type="dxa"/>
            </w:tcMar>
            <w:vAlign w:val="center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Pr="00E21DB3" w:rsidRDefault="000A3BEC" w:rsidP="000A3BEC">
      <w:pPr>
        <w:spacing w:after="0" w:line="240" w:lineRule="auto"/>
        <w:rPr>
          <w:rFonts w:cstheme="minorHAnsi"/>
          <w:b/>
        </w:rPr>
      </w:pPr>
      <w:r w:rsidRPr="00E21DB3">
        <w:rPr>
          <w:rFonts w:cstheme="minorHAnsi"/>
          <w:b/>
        </w:rPr>
        <w:t xml:space="preserve">Zadanie nr 12. Odczynniki do badań mikrobiologicznych. </w:t>
      </w:r>
    </w:p>
    <w:p w:rsidR="000A3BEC" w:rsidRPr="00E21DB3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12</w:t>
      </w:r>
    </w:p>
    <w:tbl>
      <w:tblPr>
        <w:tblW w:w="109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20"/>
        <w:gridCol w:w="1134"/>
        <w:gridCol w:w="708"/>
        <w:gridCol w:w="988"/>
        <w:gridCol w:w="1260"/>
        <w:gridCol w:w="871"/>
        <w:gridCol w:w="1217"/>
        <w:gridCol w:w="1217"/>
      </w:tblGrid>
      <w:tr w:rsidR="000A3BEC" w:rsidRPr="00E21DB3" w:rsidTr="000A3B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21DB3" w:rsidTr="000A3B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21DB3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B0579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57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21DB3" w:rsidTr="000A3B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1DB3">
              <w:rPr>
                <w:rFonts w:ascii="Arial" w:hAnsi="Arial" w:cs="Arial"/>
                <w:sz w:val="18"/>
                <w:szCs w:val="18"/>
                <w:lang w:val="en-US"/>
              </w:rPr>
              <w:t>Signal Blood Culture Base Set –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Podłoże namnażające do jednoczesnej hodowli (w jednej butelce) drobnoustrojów tlenowych, beztlenowych i grzybów  z indykatorem wzrostu, do użycia poza automatycznymi systemami do hodowli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 op. po 20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Podłoże wybiórcze do hodowli drobnoustrojów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Columbia Agar z krwinkami owczymi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 op. po 20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Podłoże wybiórcze do hodowli drobnoustrojów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 xml:space="preserve">Mac </w:t>
            </w:r>
            <w:proofErr w:type="spellStart"/>
            <w:r w:rsidRPr="00E21DB3">
              <w:rPr>
                <w:rFonts w:ascii="Arial" w:hAnsi="Arial" w:cs="Arial"/>
                <w:sz w:val="18"/>
                <w:szCs w:val="18"/>
              </w:rPr>
              <w:t>Conkey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</w:rPr>
              <w:t xml:space="preserve"> z fioletem krystalicznym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 op. po 20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5 op.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0A3BEC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3BE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Podłoże wybiórcze do hodowli drobnoustrojów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DB3">
              <w:rPr>
                <w:rFonts w:ascii="Arial" w:hAnsi="Arial" w:cs="Arial"/>
                <w:sz w:val="18"/>
                <w:szCs w:val="18"/>
              </w:rPr>
              <w:t>Sabouraud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E21DB3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</w:rPr>
              <w:t xml:space="preserve"> i chloramfenikolem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 op. po 20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sz w:val="18"/>
                <w:szCs w:val="18"/>
              </w:rPr>
            </w:pPr>
            <w:r w:rsidRPr="00E21DB3">
              <w:rPr>
                <w:rFonts w:ascii="Arial" w:eastAsia="HelveticaNeueCE-Roman" w:hAnsi="Arial" w:cs="Arial"/>
                <w:sz w:val="18"/>
                <w:szCs w:val="18"/>
              </w:rPr>
              <w:t>5 op.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blPrEx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Podłoże wybiórcze do hodowli drobnoustrojów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Mannitol Salt Agar ( Chapman)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 op. po 20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Default="000A3BEC" w:rsidP="000A3BEC">
      <w:pPr>
        <w:rPr>
          <w:rFonts w:cstheme="minorHAnsi"/>
          <w:b/>
        </w:rPr>
      </w:pPr>
    </w:p>
    <w:p w:rsidR="000A3BEC" w:rsidRPr="00E21DB3" w:rsidRDefault="000A3BEC" w:rsidP="000A3BEC">
      <w:pPr>
        <w:spacing w:after="0" w:line="240" w:lineRule="auto"/>
        <w:rPr>
          <w:rFonts w:cstheme="minorHAnsi"/>
          <w:b/>
        </w:rPr>
      </w:pPr>
      <w:r w:rsidRPr="00E21DB3">
        <w:rPr>
          <w:rFonts w:cstheme="minorHAnsi"/>
          <w:b/>
        </w:rPr>
        <w:t>Zadanie nr 13. Naczynia hodowlane.</w:t>
      </w:r>
    </w:p>
    <w:p w:rsidR="000A3BEC" w:rsidRPr="00E21DB3" w:rsidRDefault="000A3BEC" w:rsidP="000A3BEC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Tabela 13</w:t>
      </w:r>
    </w:p>
    <w:tbl>
      <w:tblPr>
        <w:tblW w:w="108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412"/>
        <w:gridCol w:w="709"/>
        <w:gridCol w:w="832"/>
        <w:gridCol w:w="970"/>
        <w:gridCol w:w="1234"/>
        <w:gridCol w:w="819"/>
        <w:gridCol w:w="1284"/>
        <w:gridCol w:w="1145"/>
      </w:tblGrid>
      <w:tr w:rsidR="000A3BEC" w:rsidRPr="00E21DB3" w:rsidTr="000A3BEC">
        <w:trPr>
          <w:trHeight w:val="1035"/>
        </w:trPr>
        <w:tc>
          <w:tcPr>
            <w:tcW w:w="416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12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709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19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284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45" w:type="dxa"/>
            <w:shd w:val="clear" w:color="auto" w:fill="C0C0C0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A3BEC" w:rsidRPr="00E21DB3" w:rsidTr="000A3BEC">
        <w:trPr>
          <w:trHeight w:val="245"/>
        </w:trPr>
        <w:tc>
          <w:tcPr>
            <w:tcW w:w="416" w:type="dxa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0A3BEC" w:rsidRPr="00E21DB3" w:rsidRDefault="000A3BEC" w:rsidP="00361928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2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E21DB3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3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8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45" w:type="dxa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DB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A3BEC" w:rsidRPr="00E21DB3" w:rsidTr="000A3BEC">
        <w:trPr>
          <w:trHeight w:val="2775"/>
        </w:trPr>
        <w:tc>
          <w:tcPr>
            <w:tcW w:w="416" w:type="dxa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12" w:type="dxa"/>
            <w:shd w:val="clear" w:color="auto" w:fill="FFFFFF"/>
            <w:vAlign w:val="bottom"/>
          </w:tcPr>
          <w:p w:rsidR="000A3BEC" w:rsidRPr="00E21DB3" w:rsidRDefault="000A3BEC" w:rsidP="000A3BEC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Butelki do hodowli komórkowych z przejrzystego PS, pozwalające na stabilne układanie jedna na drugiej, wyposażone w podziałkę i pole opisowe, posiadające odpowiednio wyprofilowaną szyjkę umożliwiającą łatwy dostęp do wnętrza butelki pipetą. Produkt sterylny, wolny od </w:t>
            </w:r>
            <w:proofErr w:type="spellStart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DNaz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RNaz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pirogenów,</w:t>
            </w:r>
          </w:p>
          <w:p w:rsidR="000A3BEC" w:rsidRPr="00E21DB3" w:rsidRDefault="000A3BEC" w:rsidP="000A3BEC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 zdefiniowanym, minimalnym stężeniu endotoksyn. Pojemność 75 cm</w:t>
            </w:r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Zakrętka z membraną z </w:t>
            </w:r>
            <w:proofErr w:type="spellStart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mikroporami</w:t>
            </w:r>
            <w:proofErr w:type="spellEnd"/>
            <w:r w:rsidRPr="00E21D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E21DB3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E21DB3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Do oferty należy dołączyć certyfikat jakości.</w:t>
            </w:r>
          </w:p>
        </w:tc>
        <w:tc>
          <w:tcPr>
            <w:tcW w:w="709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2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70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BEC" w:rsidRPr="00E21DB3" w:rsidTr="000A3BEC">
        <w:trPr>
          <w:trHeight w:val="195"/>
        </w:trPr>
        <w:tc>
          <w:tcPr>
            <w:tcW w:w="6339" w:type="dxa"/>
            <w:gridSpan w:val="5"/>
            <w:shd w:val="clear" w:color="auto" w:fill="CCCCCC"/>
          </w:tcPr>
          <w:p w:rsidR="000A3BEC" w:rsidRPr="00E21DB3" w:rsidRDefault="000A3BEC" w:rsidP="00361928">
            <w:pPr>
              <w:tabs>
                <w:tab w:val="center" w:pos="3273"/>
                <w:tab w:val="right" w:pos="654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DB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23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CCCCCC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0A3BEC" w:rsidRPr="00E21DB3" w:rsidRDefault="000A3BEC" w:rsidP="003619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3BEC" w:rsidRPr="00B25845" w:rsidRDefault="000A3BEC" w:rsidP="000A3BEC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057D12" w:rsidRPr="00057D12" w:rsidRDefault="00057D12" w:rsidP="00057D12">
      <w:pPr>
        <w:spacing w:after="0" w:line="240" w:lineRule="auto"/>
        <w:rPr>
          <w:b/>
        </w:rPr>
      </w:pPr>
      <w:bookmarkStart w:id="0" w:name="_GoBack"/>
      <w:r w:rsidRPr="00057D12">
        <w:rPr>
          <w:b/>
        </w:rPr>
        <w:t>Zadanie 14</w:t>
      </w:r>
      <w:r w:rsidRPr="00057D12">
        <w:rPr>
          <w:b/>
          <w:color w:val="00B050"/>
        </w:rPr>
        <w:t xml:space="preserve">. </w:t>
      </w:r>
      <w:r w:rsidRPr="00057D12">
        <w:rPr>
          <w:b/>
        </w:rPr>
        <w:t xml:space="preserve">Medium do hodowli komórek MSC. </w:t>
      </w:r>
    </w:p>
    <w:bookmarkEnd w:id="0"/>
    <w:p w:rsidR="00057D12" w:rsidRPr="00057D12" w:rsidRDefault="00057D12" w:rsidP="00057D12">
      <w:pPr>
        <w:spacing w:after="0" w:line="240" w:lineRule="auto"/>
        <w:jc w:val="right"/>
        <w:rPr>
          <w:b/>
        </w:rPr>
      </w:pPr>
      <w:r w:rsidRPr="00057D12">
        <w:rPr>
          <w:b/>
        </w:rPr>
        <w:t>Tabela 14</w:t>
      </w:r>
    </w:p>
    <w:tbl>
      <w:tblPr>
        <w:tblpPr w:leftFromText="141" w:rightFromText="141" w:bottomFromText="160" w:vertAnchor="text" w:horzAnchor="margin" w:tblpX="-714" w:tblpY="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33"/>
        <w:gridCol w:w="694"/>
        <w:gridCol w:w="834"/>
        <w:gridCol w:w="953"/>
        <w:gridCol w:w="1315"/>
        <w:gridCol w:w="805"/>
        <w:gridCol w:w="1179"/>
        <w:gridCol w:w="1134"/>
      </w:tblGrid>
      <w:tr w:rsidR="00057D12" w:rsidRPr="00057D12" w:rsidTr="00057D12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miary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Zamawia-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 xml:space="preserve">Cena jedn. netto 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Wartość netto: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kol.4 x kol.5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VAT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kol.6 x kol.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Nr katalogowy i kod producenta</w:t>
            </w:r>
          </w:p>
        </w:tc>
      </w:tr>
      <w:tr w:rsidR="00057D12" w:rsidRPr="00057D12" w:rsidTr="00057D12">
        <w:trPr>
          <w:trHeight w:val="2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ind w:firstLine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eastAsia="HelveticaNeueCE-Roman" w:hAnsi="Arial" w:cs="Arial"/>
                <w:b/>
                <w:sz w:val="18"/>
                <w:szCs w:val="18"/>
              </w:rPr>
            </w:pPr>
            <w:r w:rsidRPr="00057D12">
              <w:rPr>
                <w:rFonts w:ascii="Arial" w:eastAsia="HelveticaNeueCE-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D1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057D12" w:rsidRPr="00057D12" w:rsidTr="00057D12">
        <w:trPr>
          <w:trHeight w:val="1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Mesenchymal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Cell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Basal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Medium ATCC®PCS-500-030™ rekomendowane do hodowli komórek MSC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7.8 ± 0.3,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osmolality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270 ± 10mOsm,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endotoxin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, 0.5 EU/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negative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bacteria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fungi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yeast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>. Poziom BSL: BSL 1, jedno  opakowanie 485 ml.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D12" w:rsidRPr="00057D12" w:rsidTr="00057D12">
        <w:trPr>
          <w:trHeight w:val="28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 xml:space="preserve">Mesenchymal Stem Cell Growth Kit for Bone Marrow-Derived MSC ATCC®PCS-500-041™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>rekomendowane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>hodowli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>komórek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 xml:space="preserve"> MSC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Skład zestawu wzrostowego</w:t>
            </w:r>
          </w:p>
          <w:p w:rsidR="00057D12" w:rsidRPr="00057D12" w:rsidRDefault="00057D12" w:rsidP="00057D1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rh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FGF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basic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: 125pg/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  <w:proofErr w:type="spellEnd"/>
          </w:p>
          <w:p w:rsidR="00057D12" w:rsidRPr="00057D12" w:rsidRDefault="00057D12" w:rsidP="00057D1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rh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IGF-1: 15ng/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mL</w:t>
            </w:r>
            <w:proofErr w:type="spellEnd"/>
          </w:p>
          <w:p w:rsidR="00057D12" w:rsidRPr="00057D12" w:rsidRDefault="00057D12" w:rsidP="00057D1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L-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Alanyl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-L-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Glutamine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: 2,4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>mM</w:t>
            </w:r>
            <w:proofErr w:type="spellEnd"/>
          </w:p>
          <w:p w:rsidR="00057D12" w:rsidRPr="00057D12" w:rsidRDefault="00057D12" w:rsidP="00057D12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7D12">
              <w:rPr>
                <w:rFonts w:ascii="Arial" w:hAnsi="Arial" w:cs="Arial"/>
                <w:sz w:val="18"/>
                <w:szCs w:val="18"/>
                <w:lang w:eastAsia="en-US"/>
              </w:rPr>
              <w:t>FBS 7%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Poziom BSL: no BSL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kit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D12" w:rsidRPr="00057D12" w:rsidTr="00057D12">
        <w:trPr>
          <w:trHeight w:val="16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Penicillin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Streptomycin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Amphotericin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B ATCC®PCS-999-002™ rekomendowana do hodowli komórek pierwotnych. 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>penicilina</w:t>
            </w:r>
            <w:proofErr w:type="spellEnd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-10,000 jednostek/ml, streptomycyna - 10 mg/ml, </w:t>
            </w:r>
            <w:proofErr w:type="spellStart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>amfoterycyna</w:t>
            </w:r>
            <w:proofErr w:type="spellEnd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 - 25 µg/</w:t>
            </w:r>
            <w:proofErr w:type="spellStart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>mL</w:t>
            </w:r>
            <w:proofErr w:type="spellEnd"/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>. Objętość: 1 ml.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Poziom BSL: BSL 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57D12" w:rsidRPr="00057D12" w:rsidTr="00057D12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7D12">
              <w:rPr>
                <w:rFonts w:ascii="Arial" w:hAnsi="Arial" w:cs="Arial"/>
                <w:sz w:val="18"/>
                <w:szCs w:val="18"/>
                <w:lang w:val="en-US"/>
              </w:rPr>
              <w:t>Trypsin/EDTA Solution for Primary Cells</w:t>
            </w:r>
          </w:p>
          <w:p w:rsidR="00057D12" w:rsidRPr="00057D12" w:rsidRDefault="00057D12" w:rsidP="00057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 xml:space="preserve">ATCC®PCS-999-003™ Rekomendowana do pasażu komórek pierwotnych. Opakowanie 100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D12" w:rsidRPr="00057D12" w:rsidTr="00057D12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7D12" w:rsidRPr="00057D12" w:rsidRDefault="00057D12" w:rsidP="00057D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Trypsin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Neutralizing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 xml:space="preserve"> Solution ATCC®PCS-999-004™  </w:t>
            </w:r>
            <w:r w:rsidRPr="00057D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(5% FBS rozcieńczony w buforze PBS nie suplementowany wapniem oraz magnezem). </w:t>
            </w:r>
            <w:r w:rsidRPr="00057D12">
              <w:rPr>
                <w:rFonts w:ascii="Arial" w:hAnsi="Arial" w:cs="Arial"/>
                <w:sz w:val="18"/>
                <w:szCs w:val="18"/>
              </w:rPr>
              <w:t xml:space="preserve">Opakowanie 100 </w:t>
            </w:r>
            <w:proofErr w:type="spellStart"/>
            <w:r w:rsidRPr="00057D12">
              <w:rPr>
                <w:rFonts w:ascii="Arial" w:hAnsi="Arial" w:cs="Arial"/>
                <w:sz w:val="18"/>
                <w:szCs w:val="18"/>
              </w:rPr>
              <w:t>mL</w:t>
            </w:r>
            <w:proofErr w:type="spellEnd"/>
            <w:r w:rsidRPr="00057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D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D12" w:rsidRPr="00057D12" w:rsidTr="00057D12">
        <w:trPr>
          <w:trHeight w:val="223"/>
        </w:trPr>
        <w:tc>
          <w:tcPr>
            <w:tcW w:w="6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7D12" w:rsidRPr="00057D12" w:rsidRDefault="00057D12" w:rsidP="00057D12">
            <w:pPr>
              <w:tabs>
                <w:tab w:val="center" w:pos="3273"/>
                <w:tab w:val="right" w:pos="654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2" w:rsidRPr="00057D12" w:rsidRDefault="00057D12" w:rsidP="00057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48DC" w:rsidRPr="00E260C3" w:rsidRDefault="00217433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="002748DC" w:rsidRPr="00E260C3">
        <w:rPr>
          <w:rFonts w:asciiTheme="minorHAnsi" w:hAnsiTheme="minorHAnsi"/>
          <w:szCs w:val="22"/>
        </w:rPr>
        <w:t>ermin dostawy wynosi ………........... dni od dnia zawarcia Umowy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wszystkie złożone dokumenty są zgodne z aktualnym stanem prawnym </w:t>
      </w:r>
      <w:r w:rsidRPr="00E260C3">
        <w:rPr>
          <w:rFonts w:asciiTheme="minorHAnsi" w:hAnsiTheme="minorHAnsi"/>
          <w:szCs w:val="22"/>
        </w:rPr>
        <w:br/>
        <w:t>i faktycznym.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Oświadczamy, że uważamy się za związanych niniejszą ofertą na okres 30 dni od ostatecznego terminu składania ofert.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powyższa cena zawiera wszystkie koszty, jakie ponosi Zamawiający </w:t>
      </w:r>
      <w:r w:rsidRPr="00E260C3">
        <w:rPr>
          <w:rFonts w:asciiTheme="minorHAnsi" w:hAnsiTheme="minorHAnsi"/>
          <w:szCs w:val="22"/>
        </w:rPr>
        <w:br/>
        <w:t xml:space="preserve">w przypadku wyboru niniejszej oferty. 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Oświadczamy, że akceptujemy wszystkie warunki określone przez Zamawiającego </w:t>
      </w:r>
      <w:r w:rsidRPr="00E260C3">
        <w:rPr>
          <w:rFonts w:asciiTheme="minorHAnsi" w:hAnsiTheme="minorHAnsi"/>
          <w:szCs w:val="22"/>
        </w:rPr>
        <w:br/>
        <w:t>w Projekcie Umowy stanowiącej załącznik nr 2 do Zapytania ofertowego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Oświadczam, że: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w okresie 3 lat przed wszczęciem postępowania nie wyrządziłem szkody, nie wykonując zamówienia lub wykonując je nienależycie,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w stosunku do mnie nie otwarto likwidacji i nie ogłosiłem upadłości,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 xml:space="preserve">nie zalegam z uiszczeniem podatków, opłat lub składek na ubezpieczenia społeczne lub zdrowotne, </w:t>
      </w:r>
    </w:p>
    <w:p w:rsidR="002748DC" w:rsidRPr="00E260C3" w:rsidRDefault="002748DC" w:rsidP="00690708">
      <w:pPr>
        <w:pStyle w:val="Tekstpodstawowy21"/>
        <w:numPr>
          <w:ilvl w:val="1"/>
          <w:numId w:val="1"/>
        </w:numPr>
        <w:tabs>
          <w:tab w:val="clear" w:pos="1440"/>
          <w:tab w:val="num" w:pos="709"/>
        </w:tabs>
        <w:ind w:left="567" w:hanging="283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748DC" w:rsidRPr="00E260C3" w:rsidRDefault="002748DC" w:rsidP="00690708">
      <w:pPr>
        <w:pStyle w:val="Tekstpodstawowy21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rFonts w:asciiTheme="minorHAnsi" w:hAnsiTheme="minorHAnsi"/>
          <w:b/>
          <w:szCs w:val="22"/>
        </w:rPr>
      </w:pPr>
      <w:r w:rsidRPr="00E260C3">
        <w:rPr>
          <w:rFonts w:asciiTheme="minorHAnsi" w:hAnsiTheme="minorHAnsi"/>
          <w:szCs w:val="22"/>
        </w:rPr>
        <w:t>Do stałych kontaktów z naszą Firmą upoważniamy: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Imię i nazwisko:</w:t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Nr tel.: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Nr fax.: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  <w:r w:rsidRPr="00E260C3">
        <w:rPr>
          <w:rFonts w:asciiTheme="minorHAnsi" w:hAnsiTheme="minorHAnsi"/>
          <w:szCs w:val="22"/>
        </w:rPr>
        <w:t>Adres mail:</w:t>
      </w:r>
      <w:r w:rsidRPr="00E260C3">
        <w:rPr>
          <w:rFonts w:asciiTheme="minorHAnsi" w:hAnsiTheme="minorHAnsi"/>
          <w:szCs w:val="22"/>
        </w:rPr>
        <w:tab/>
      </w:r>
      <w:r w:rsidRPr="00E260C3">
        <w:rPr>
          <w:rFonts w:asciiTheme="minorHAnsi" w:hAnsiTheme="minorHAnsi"/>
          <w:szCs w:val="22"/>
        </w:rPr>
        <w:tab/>
        <w:t>_______________________________________________________________</w:t>
      </w:r>
    </w:p>
    <w:p w:rsidR="002748DC" w:rsidRPr="00E260C3" w:rsidRDefault="002748DC" w:rsidP="00690708">
      <w:pPr>
        <w:pStyle w:val="Tekstpodstawowy21"/>
        <w:ind w:left="284"/>
        <w:rPr>
          <w:rFonts w:asciiTheme="minorHAnsi" w:hAnsiTheme="minorHAnsi"/>
          <w:szCs w:val="22"/>
        </w:rPr>
      </w:pPr>
    </w:p>
    <w:p w:rsidR="002748DC" w:rsidRPr="00E260C3" w:rsidRDefault="002748DC" w:rsidP="0069070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after="0" w:line="360" w:lineRule="auto"/>
        <w:ind w:left="284" w:hanging="284"/>
        <w:jc w:val="both"/>
        <w:rPr>
          <w:rFonts w:cs="Times New Roman"/>
        </w:rPr>
      </w:pPr>
      <w:r w:rsidRPr="00E260C3">
        <w:rPr>
          <w:rFonts w:cs="Times New Roman"/>
        </w:rPr>
        <w:t>Załączniki:</w:t>
      </w:r>
    </w:p>
    <w:p w:rsidR="002748DC" w:rsidRPr="00E260C3" w:rsidRDefault="002748DC" w:rsidP="00690708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="Times New Roman"/>
        </w:rPr>
      </w:pPr>
    </w:p>
    <w:p w:rsidR="002748DC" w:rsidRPr="00E260C3" w:rsidRDefault="002748DC" w:rsidP="00690708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="Times New Roman"/>
        </w:rPr>
      </w:pPr>
    </w:p>
    <w:p w:rsidR="002748DC" w:rsidRPr="00E260C3" w:rsidRDefault="002748DC" w:rsidP="00690708">
      <w:pPr>
        <w:spacing w:after="0" w:line="360" w:lineRule="auto"/>
        <w:rPr>
          <w:rFonts w:cs="Times New Roman"/>
        </w:rPr>
      </w:pPr>
    </w:p>
    <w:p w:rsidR="002748DC" w:rsidRPr="00E260C3" w:rsidRDefault="00690708" w:rsidP="00690708">
      <w:pPr>
        <w:spacing w:after="0" w:line="360" w:lineRule="auto"/>
        <w:rPr>
          <w:rFonts w:cs="Times New Roman"/>
        </w:rPr>
      </w:pPr>
      <w:r w:rsidRPr="00E260C3">
        <w:rPr>
          <w:rFonts w:cs="Times New Roman"/>
        </w:rPr>
        <w:t>___</w:t>
      </w:r>
      <w:r w:rsidR="002748DC" w:rsidRPr="00E260C3">
        <w:rPr>
          <w:rFonts w:cs="Times New Roman"/>
        </w:rPr>
        <w:t>______________________________</w:t>
      </w:r>
    </w:p>
    <w:p w:rsidR="002748DC" w:rsidRPr="00E260C3" w:rsidRDefault="002748DC" w:rsidP="00217433">
      <w:pPr>
        <w:spacing w:after="0" w:line="360" w:lineRule="auto"/>
        <w:ind w:firstLine="708"/>
        <w:rPr>
          <w:rFonts w:cs="Times New Roman"/>
        </w:rPr>
      </w:pPr>
      <w:r w:rsidRPr="00E260C3">
        <w:rPr>
          <w:rFonts w:cs="Times New Roman"/>
        </w:rPr>
        <w:t>Miejscowość i data</w:t>
      </w:r>
    </w:p>
    <w:sectPr w:rsidR="002748DC" w:rsidRPr="00E260C3" w:rsidSect="00DE7EF8">
      <w:headerReference w:type="default" r:id="rId8"/>
      <w:footerReference w:type="default" r:id="rId9"/>
      <w:pgSz w:w="11906" w:h="16838"/>
      <w:pgMar w:top="516" w:right="1274" w:bottom="1417" w:left="1134" w:header="70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E5" w:rsidRDefault="008B33E5" w:rsidP="008B79F6">
      <w:pPr>
        <w:spacing w:after="0" w:line="240" w:lineRule="auto"/>
      </w:pPr>
      <w:r>
        <w:separator/>
      </w:r>
    </w:p>
  </w:endnote>
  <w:endnote w:type="continuationSeparator" w:id="0">
    <w:p w:rsidR="008B33E5" w:rsidRDefault="008B33E5" w:rsidP="008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Neue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E5" w:rsidRPr="007235BC" w:rsidRDefault="008B33E5" w:rsidP="008B79F6">
    <w:pPr>
      <w:pStyle w:val="Stopk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E5" w:rsidRDefault="008B33E5" w:rsidP="008B79F6">
      <w:pPr>
        <w:spacing w:after="0" w:line="240" w:lineRule="auto"/>
      </w:pPr>
      <w:r>
        <w:separator/>
      </w:r>
    </w:p>
  </w:footnote>
  <w:footnote w:type="continuationSeparator" w:id="0">
    <w:p w:rsidR="008B33E5" w:rsidRDefault="008B33E5" w:rsidP="008B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E5" w:rsidRPr="00DE7EF8" w:rsidRDefault="008B33E5" w:rsidP="00DE7EF8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</w:t>
    </w:r>
    <w:r w:rsidRPr="00DE7EF8">
      <w:rPr>
        <w:sz w:val="20"/>
        <w:szCs w:val="20"/>
      </w:rPr>
      <w:t xml:space="preserve">Strona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PAGE  \* Arabic  \* MERGEFORMAT</w:instrText>
    </w:r>
    <w:r w:rsidRPr="00DE7EF8">
      <w:rPr>
        <w:bCs/>
        <w:sz w:val="20"/>
        <w:szCs w:val="20"/>
      </w:rPr>
      <w:fldChar w:fldCharType="separate"/>
    </w:r>
    <w:r w:rsidR="00057D12">
      <w:rPr>
        <w:bCs/>
        <w:noProof/>
        <w:sz w:val="20"/>
        <w:szCs w:val="20"/>
      </w:rPr>
      <w:t>6</w:t>
    </w:r>
    <w:r w:rsidRPr="00DE7EF8">
      <w:rPr>
        <w:bCs/>
        <w:sz w:val="20"/>
        <w:szCs w:val="20"/>
      </w:rPr>
      <w:fldChar w:fldCharType="end"/>
    </w:r>
    <w:r w:rsidRPr="00DE7EF8">
      <w:rPr>
        <w:sz w:val="20"/>
        <w:szCs w:val="20"/>
      </w:rPr>
      <w:t xml:space="preserve"> z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NUMPAGES  \* Arabic  \* MERGEFORMAT</w:instrText>
    </w:r>
    <w:r w:rsidRPr="00DE7EF8">
      <w:rPr>
        <w:bCs/>
        <w:sz w:val="20"/>
        <w:szCs w:val="20"/>
      </w:rPr>
      <w:fldChar w:fldCharType="separate"/>
    </w:r>
    <w:r w:rsidR="00057D12">
      <w:rPr>
        <w:bCs/>
        <w:noProof/>
        <w:sz w:val="20"/>
        <w:szCs w:val="20"/>
      </w:rPr>
      <w:t>8</w:t>
    </w:r>
    <w:r w:rsidRPr="00DE7EF8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</w:t>
    </w:r>
    <w:r w:rsidRPr="00DE7EF8">
      <w:rPr>
        <w:sz w:val="20"/>
        <w:szCs w:val="20"/>
      </w:rPr>
      <w:t xml:space="preserve">Załącznik nr 1 do </w:t>
    </w:r>
    <w:r w:rsidR="000A3BEC">
      <w:rPr>
        <w:sz w:val="20"/>
        <w:szCs w:val="20"/>
      </w:rPr>
      <w:t>Zapytania ofertowego nr 1/244080/2018</w:t>
    </w:r>
  </w:p>
  <w:p w:rsidR="008B33E5" w:rsidRPr="00A00BCE" w:rsidRDefault="008B33E5" w:rsidP="00A00BCE">
    <w:pPr>
      <w:pStyle w:val="Nagwek"/>
      <w:tabs>
        <w:tab w:val="clear" w:pos="9072"/>
      </w:tabs>
      <w:ind w:left="-426" w:right="-567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B1"/>
    <w:multiLevelType w:val="multilevel"/>
    <w:tmpl w:val="F5D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1CD5"/>
    <w:multiLevelType w:val="multilevel"/>
    <w:tmpl w:val="8F3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37FA1"/>
    <w:multiLevelType w:val="hybridMultilevel"/>
    <w:tmpl w:val="EA0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AFB"/>
    <w:multiLevelType w:val="hybridMultilevel"/>
    <w:tmpl w:val="6C2C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316"/>
    <w:multiLevelType w:val="multilevel"/>
    <w:tmpl w:val="BB1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E6843"/>
    <w:multiLevelType w:val="multilevel"/>
    <w:tmpl w:val="6EC8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93489"/>
    <w:multiLevelType w:val="hybridMultilevel"/>
    <w:tmpl w:val="D1A43684"/>
    <w:lvl w:ilvl="0" w:tplc="66B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C3666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65C8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3B41"/>
    <w:multiLevelType w:val="hybridMultilevel"/>
    <w:tmpl w:val="C5525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A5FDD"/>
    <w:multiLevelType w:val="hybridMultilevel"/>
    <w:tmpl w:val="F304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58B1"/>
    <w:multiLevelType w:val="hybridMultilevel"/>
    <w:tmpl w:val="50F0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F31F3"/>
    <w:multiLevelType w:val="hybridMultilevel"/>
    <w:tmpl w:val="EC64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12A5"/>
    <w:multiLevelType w:val="multilevel"/>
    <w:tmpl w:val="DF0C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0723"/>
    <w:multiLevelType w:val="multilevel"/>
    <w:tmpl w:val="F5B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4E3555"/>
    <w:multiLevelType w:val="multilevel"/>
    <w:tmpl w:val="813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E5597"/>
    <w:multiLevelType w:val="hybridMultilevel"/>
    <w:tmpl w:val="7F5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5BF"/>
    <w:multiLevelType w:val="multilevel"/>
    <w:tmpl w:val="F32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656AD"/>
    <w:multiLevelType w:val="hybridMultilevel"/>
    <w:tmpl w:val="B6FC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47842"/>
    <w:multiLevelType w:val="hybridMultilevel"/>
    <w:tmpl w:val="BEFC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360F"/>
    <w:multiLevelType w:val="hybridMultilevel"/>
    <w:tmpl w:val="21D0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46BC"/>
    <w:multiLevelType w:val="hybridMultilevel"/>
    <w:tmpl w:val="CED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6A83"/>
    <w:multiLevelType w:val="hybridMultilevel"/>
    <w:tmpl w:val="E27A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C3755"/>
    <w:multiLevelType w:val="multilevel"/>
    <w:tmpl w:val="5F4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2323A5"/>
    <w:multiLevelType w:val="multilevel"/>
    <w:tmpl w:val="758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219DA"/>
    <w:multiLevelType w:val="multilevel"/>
    <w:tmpl w:val="E3B0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37115"/>
    <w:multiLevelType w:val="multilevel"/>
    <w:tmpl w:val="150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04F84"/>
    <w:multiLevelType w:val="multilevel"/>
    <w:tmpl w:val="881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F1F59"/>
    <w:multiLevelType w:val="multilevel"/>
    <w:tmpl w:val="90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20"/>
  </w:num>
  <w:num w:numId="5">
    <w:abstractNumId w:val="2"/>
  </w:num>
  <w:num w:numId="6">
    <w:abstractNumId w:val="18"/>
  </w:num>
  <w:num w:numId="7">
    <w:abstractNumId w:val="14"/>
  </w:num>
  <w:num w:numId="8">
    <w:abstractNumId w:val="5"/>
  </w:num>
  <w:num w:numId="9">
    <w:abstractNumId w:val="27"/>
  </w:num>
  <w:num w:numId="10">
    <w:abstractNumId w:val="10"/>
  </w:num>
  <w:num w:numId="11">
    <w:abstractNumId w:val="3"/>
  </w:num>
  <w:num w:numId="12">
    <w:abstractNumId w:val="12"/>
  </w:num>
  <w:num w:numId="13">
    <w:abstractNumId w:val="26"/>
  </w:num>
  <w:num w:numId="14">
    <w:abstractNumId w:val="15"/>
  </w:num>
  <w:num w:numId="15">
    <w:abstractNumId w:val="0"/>
  </w:num>
  <w:num w:numId="16">
    <w:abstractNumId w:val="25"/>
  </w:num>
  <w:num w:numId="17">
    <w:abstractNumId w:val="22"/>
  </w:num>
  <w:num w:numId="18">
    <w:abstractNumId w:val="16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19"/>
  </w:num>
  <w:num w:numId="24">
    <w:abstractNumId w:val="11"/>
  </w:num>
  <w:num w:numId="25">
    <w:abstractNumId w:val="4"/>
  </w:num>
  <w:num w:numId="26">
    <w:abstractNumId w:val="13"/>
  </w:num>
  <w:num w:numId="27">
    <w:abstractNumId w:val="7"/>
  </w:num>
  <w:num w:numId="28">
    <w:abstractNumId w:val="21"/>
  </w:num>
  <w:num w:numId="29">
    <w:abstractNumId w:val="24"/>
  </w:num>
  <w:num w:numId="30">
    <w:abstractNumId w:val="17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57D12"/>
    <w:rsid w:val="00060B72"/>
    <w:rsid w:val="00070629"/>
    <w:rsid w:val="000A3BEC"/>
    <w:rsid w:val="000D540A"/>
    <w:rsid w:val="001269D5"/>
    <w:rsid w:val="001D551F"/>
    <w:rsid w:val="001E2C60"/>
    <w:rsid w:val="00217433"/>
    <w:rsid w:val="00244EB9"/>
    <w:rsid w:val="0025277F"/>
    <w:rsid w:val="0025422E"/>
    <w:rsid w:val="0026364F"/>
    <w:rsid w:val="002748DC"/>
    <w:rsid w:val="002933AC"/>
    <w:rsid w:val="002F1128"/>
    <w:rsid w:val="0030430F"/>
    <w:rsid w:val="003124B4"/>
    <w:rsid w:val="003177FD"/>
    <w:rsid w:val="00336607"/>
    <w:rsid w:val="0035717D"/>
    <w:rsid w:val="003A4FF8"/>
    <w:rsid w:val="00455998"/>
    <w:rsid w:val="00471D29"/>
    <w:rsid w:val="004A710F"/>
    <w:rsid w:val="004E22E8"/>
    <w:rsid w:val="00563B33"/>
    <w:rsid w:val="005973D7"/>
    <w:rsid w:val="005F4CEC"/>
    <w:rsid w:val="006264BB"/>
    <w:rsid w:val="006268E5"/>
    <w:rsid w:val="0063151B"/>
    <w:rsid w:val="00646764"/>
    <w:rsid w:val="0066424F"/>
    <w:rsid w:val="006761B2"/>
    <w:rsid w:val="00690708"/>
    <w:rsid w:val="006D1C3E"/>
    <w:rsid w:val="006E01EE"/>
    <w:rsid w:val="006E33EF"/>
    <w:rsid w:val="0072236E"/>
    <w:rsid w:val="007235BC"/>
    <w:rsid w:val="0076018E"/>
    <w:rsid w:val="007A3BAA"/>
    <w:rsid w:val="008278F2"/>
    <w:rsid w:val="00835FE8"/>
    <w:rsid w:val="00863DB9"/>
    <w:rsid w:val="008B05E4"/>
    <w:rsid w:val="008B33E5"/>
    <w:rsid w:val="008B79F6"/>
    <w:rsid w:val="008F2ACC"/>
    <w:rsid w:val="00934B27"/>
    <w:rsid w:val="009560C0"/>
    <w:rsid w:val="00984348"/>
    <w:rsid w:val="009B0891"/>
    <w:rsid w:val="009D2CBC"/>
    <w:rsid w:val="009F1D28"/>
    <w:rsid w:val="00A00BCE"/>
    <w:rsid w:val="00A143B4"/>
    <w:rsid w:val="00A16BB5"/>
    <w:rsid w:val="00A46682"/>
    <w:rsid w:val="00A46C7B"/>
    <w:rsid w:val="00AA4F47"/>
    <w:rsid w:val="00AE1526"/>
    <w:rsid w:val="00B042CF"/>
    <w:rsid w:val="00B130B1"/>
    <w:rsid w:val="00B25845"/>
    <w:rsid w:val="00B40A4A"/>
    <w:rsid w:val="00B5685D"/>
    <w:rsid w:val="00B76A58"/>
    <w:rsid w:val="00BC58B4"/>
    <w:rsid w:val="00C27DE9"/>
    <w:rsid w:val="00CB39E2"/>
    <w:rsid w:val="00CC55B6"/>
    <w:rsid w:val="00DE7EF8"/>
    <w:rsid w:val="00E260C3"/>
    <w:rsid w:val="00E370AB"/>
    <w:rsid w:val="00E40F51"/>
    <w:rsid w:val="00E620B5"/>
    <w:rsid w:val="00E97D9C"/>
    <w:rsid w:val="00EB53BB"/>
    <w:rsid w:val="00ED7F4A"/>
    <w:rsid w:val="00F306AB"/>
    <w:rsid w:val="00F36E54"/>
    <w:rsid w:val="00F85B6E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747D8F-4EA4-4266-9887-DC70F90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8D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58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F6"/>
  </w:style>
  <w:style w:type="paragraph" w:styleId="Stopka">
    <w:name w:val="footer"/>
    <w:basedOn w:val="Normalny"/>
    <w:link w:val="Stopka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F6"/>
  </w:style>
  <w:style w:type="table" w:styleId="Tabela-Siatka">
    <w:name w:val="Table Grid"/>
    <w:basedOn w:val="Standardowy"/>
    <w:uiPriority w:val="39"/>
    <w:rsid w:val="008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5BC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748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2748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748DC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2748DC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4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2748DC"/>
    <w:rPr>
      <w:rFonts w:cs="Times New Roman"/>
    </w:rPr>
  </w:style>
  <w:style w:type="character" w:customStyle="1" w:styleId="atn">
    <w:name w:val="atn"/>
    <w:basedOn w:val="Domylnaczcionkaakapitu"/>
    <w:uiPriority w:val="99"/>
    <w:rsid w:val="002748D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E00F6"/>
  </w:style>
  <w:style w:type="paragraph" w:customStyle="1" w:styleId="Tekstwstpniesformatowany">
    <w:name w:val="Tekst wstępnie sformatowany"/>
    <w:basedOn w:val="Normalny"/>
    <w:qFormat/>
    <w:rsid w:val="00597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6424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6642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B53BB"/>
    <w:rPr>
      <w:b/>
      <w:bCs/>
    </w:rPr>
  </w:style>
  <w:style w:type="character" w:customStyle="1" w:styleId="templatelabelheader">
    <w:name w:val="templatelabelheader"/>
    <w:basedOn w:val="Domylnaczcionkaakapitu"/>
    <w:rsid w:val="00EB53BB"/>
  </w:style>
  <w:style w:type="character" w:customStyle="1" w:styleId="Nagwek4Znak">
    <w:name w:val="Nagłówek 4 Znak"/>
    <w:basedOn w:val="Domylnaczcionkaakapitu"/>
    <w:link w:val="Nagwek4"/>
    <w:uiPriority w:val="9"/>
    <w:rsid w:val="00B258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zeinternetowe">
    <w:name w:val="Łącze internetowe"/>
    <w:uiPriority w:val="99"/>
    <w:rsid w:val="00B25845"/>
    <w:rPr>
      <w:color w:val="000080"/>
      <w:u w:val="single"/>
    </w:rPr>
  </w:style>
  <w:style w:type="paragraph" w:customStyle="1" w:styleId="Znak">
    <w:name w:val="Znak"/>
    <w:basedOn w:val="Normalny"/>
    <w:rsid w:val="00B25845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Default">
    <w:name w:val="Default"/>
    <w:rsid w:val="00B25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2E"/>
    <w:rPr>
      <w:rFonts w:ascii="Segoe UI" w:hAnsi="Segoe UI" w:cs="Segoe UI"/>
      <w:sz w:val="18"/>
      <w:szCs w:val="18"/>
    </w:rPr>
  </w:style>
  <w:style w:type="character" w:customStyle="1" w:styleId="statickontakt">
    <w:name w:val="static_kontakt"/>
    <w:basedOn w:val="Domylnaczcionkaakapitu"/>
    <w:rsid w:val="00ED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0339-D503-4D54-9BFC-FE362FA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1546</Words>
  <Characters>11028</Characters>
  <Application>Microsoft Office Word</Application>
  <DocSecurity>0</DocSecurity>
  <Lines>220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4</cp:revision>
  <cp:lastPrinted>2017-08-04T06:29:00Z</cp:lastPrinted>
  <dcterms:created xsi:type="dcterms:W3CDTF">2018-01-25T09:09:00Z</dcterms:created>
  <dcterms:modified xsi:type="dcterms:W3CDTF">2018-01-25T10:06:00Z</dcterms:modified>
</cp:coreProperties>
</file>